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РОССИЙСКАЯ ФЕДЕРАЦИЯ</w:t>
      </w:r>
      <w:bookmarkStart w:id="0" w:name="_GoBack"/>
      <w:r/>
      <w:bookmarkEnd w:id="0"/>
      <w:r/>
      <w:r/>
    </w:p>
    <w:p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ВЕРХОВНЫЙ СОВЕТ РЕСПУБЛИКИ ХАКАСИЯ</w:t>
      </w:r>
      <w:r/>
    </w:p>
    <w:p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  <w:r/>
    </w:p>
    <w:p>
      <w:pPr>
        <w:jc w:val="center"/>
        <w:keepNext/>
        <w:rPr>
          <w:b/>
          <w:sz w:val="28"/>
          <w:szCs w:val="28"/>
        </w:rPr>
        <w:outlineLvl w:val="2"/>
      </w:pPr>
      <w:r>
        <w:rPr>
          <w:b/>
          <w:sz w:val="28"/>
          <w:szCs w:val="28"/>
        </w:rPr>
        <w:t xml:space="preserve">КОМИТЕТ ПО ЗДРАВООХРАНЕНИЮ </w:t>
      </w:r>
      <w:r/>
    </w:p>
    <w:p>
      <w:pPr>
        <w:jc w:val="center"/>
        <w:keepNext/>
        <w:rPr>
          <w:b/>
          <w:sz w:val="28"/>
          <w:szCs w:val="28"/>
        </w:rPr>
        <w:outlineLvl w:val="2"/>
      </w:pPr>
      <w:r>
        <w:rPr>
          <w:b/>
          <w:sz w:val="28"/>
          <w:szCs w:val="28"/>
        </w:rPr>
        <w:t xml:space="preserve">И СОЦИАЛЬНОЙ ПОЛИТИКЕ </w:t>
      </w:r>
      <w:r/>
    </w:p>
    <w:p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</w:r>
      <w:r/>
    </w:p>
    <w:p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РЕШЕНИЕ  </w:t>
      </w:r>
      <w:r/>
    </w:p>
    <w:p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</w:r>
      <w:r/>
    </w:p>
    <w:p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  <w:r/>
    </w:p>
    <w:p>
      <w:pPr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от 23 марта 2023 года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 xml:space="preserve">г. Абакан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 xml:space="preserve">                </w:t>
      </w:r>
      <w:r>
        <w:rPr>
          <w:rFonts w:eastAsia="Calibri"/>
          <w:sz w:val="28"/>
          <w:szCs w:val="28"/>
          <w:lang w:eastAsia="en-US"/>
        </w:rPr>
        <w:tab/>
        <w:t xml:space="preserve">№ 25</w:t>
      </w:r>
      <w:r/>
    </w:p>
    <w:p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  <w:r/>
    </w:p>
    <w:p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  <w:r/>
    </w:p>
    <w:p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О вопросах о деятельности Правительства </w:t>
      </w:r>
      <w:r>
        <w:rPr>
          <w:rFonts w:eastAsia="Calibri"/>
          <w:b/>
          <w:bCs/>
          <w:sz w:val="28"/>
          <w:szCs w:val="28"/>
          <w:lang w:eastAsia="en-US"/>
        </w:rPr>
        <w:t xml:space="preserve">Республики Хакасия </w:t>
      </w:r>
      <w:r/>
    </w:p>
    <w:p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к ежегодному отчету Главы Республики Хакасия – </w:t>
      </w:r>
      <w:r/>
    </w:p>
    <w:p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Председателя Правительства Республики Хакасия  </w:t>
      </w:r>
      <w:r/>
    </w:p>
    <w:p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</w:r>
      <w:r/>
    </w:p>
    <w:p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</w:r>
      <w:r/>
    </w:p>
    <w:p>
      <w:pPr>
        <w:ind w:firstLine="567"/>
        <w:jc w:val="both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Рассмотрев письмо председателя комитета Верховного Совета Респу</w:t>
      </w:r>
      <w:r>
        <w:rPr>
          <w:rFonts w:eastAsia="Calibri"/>
          <w:sz w:val="28"/>
          <w:szCs w:val="28"/>
          <w:lang w:eastAsia="en-US"/>
        </w:rPr>
        <w:t xml:space="preserve">б</w:t>
      </w:r>
      <w:r>
        <w:rPr>
          <w:rFonts w:eastAsia="Calibri"/>
          <w:sz w:val="28"/>
          <w:szCs w:val="28"/>
          <w:lang w:eastAsia="en-US"/>
        </w:rPr>
        <w:t xml:space="preserve">лики Хакасия по экономической</w:t>
      </w:r>
      <w:r>
        <w:rPr>
          <w:rFonts w:eastAsia="Calibri"/>
          <w:sz w:val="28"/>
          <w:szCs w:val="28"/>
          <w:lang w:eastAsia="en-US"/>
        </w:rPr>
        <w:t xml:space="preserve"> политике, промышленности, строительству и транспорту В.И. </w:t>
      </w:r>
      <w:r>
        <w:rPr>
          <w:rFonts w:eastAsia="Calibri"/>
          <w:sz w:val="28"/>
          <w:szCs w:val="28"/>
          <w:lang w:eastAsia="en-US"/>
        </w:rPr>
        <w:t xml:space="preserve">Шулбаева</w:t>
      </w:r>
      <w:r>
        <w:rPr>
          <w:rFonts w:eastAsia="Calibri"/>
          <w:sz w:val="28"/>
          <w:szCs w:val="28"/>
          <w:lang w:eastAsia="en-US"/>
        </w:rPr>
        <w:t xml:space="preserve"> о направлении вопросов о деятельности Прав</w:t>
      </w:r>
      <w:r>
        <w:rPr>
          <w:rFonts w:eastAsia="Calibri"/>
          <w:sz w:val="28"/>
          <w:szCs w:val="28"/>
          <w:lang w:eastAsia="en-US"/>
        </w:rPr>
        <w:t xml:space="preserve">и</w:t>
      </w:r>
      <w:r>
        <w:rPr>
          <w:rFonts w:eastAsia="Calibri"/>
          <w:sz w:val="28"/>
          <w:szCs w:val="28"/>
          <w:lang w:eastAsia="en-US"/>
        </w:rPr>
        <w:t xml:space="preserve">тельства Республики Хакасия к ежегодному отчету Главы Республики Хак</w:t>
      </w:r>
      <w:r>
        <w:rPr>
          <w:rFonts w:eastAsia="Calibri"/>
          <w:sz w:val="28"/>
          <w:szCs w:val="28"/>
          <w:lang w:eastAsia="en-US"/>
        </w:rPr>
        <w:t xml:space="preserve">а</w:t>
      </w:r>
      <w:r>
        <w:rPr>
          <w:rFonts w:eastAsia="Calibri"/>
          <w:sz w:val="28"/>
          <w:szCs w:val="28"/>
          <w:lang w:eastAsia="en-US"/>
        </w:rPr>
        <w:t xml:space="preserve">сия – Председателя Правительства Республики Хакасия,</w:t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КОМИТЕТ РЕШИЛ:</w:t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Направить в комитет Верховного Совета Республики Хакасия по эк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номической политике, промышленности, строительству и транспорту след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ющий вопрос: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 </w:t>
      </w:r>
      <w:r>
        <w:rPr>
          <w:sz w:val="28"/>
          <w:szCs w:val="28"/>
        </w:rPr>
        <w:t xml:space="preserve">мерах, принимаемых Правительством Республики Хакасия по устранению дефицита узких специалистов, в частности, врачей-офтальмологов, в медицинских организациях Республики Хакасия, особенно расположенных в сельских населенных пунктах, и устранению проблем с д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ступностью медицинской помощи, оказываемой такими специалистами нас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лению Республики Хакасия.</w:t>
      </w:r>
      <w:r/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Верховного Совета Республики Хакасия – 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комитета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Верховного Совета Республики Хакасия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здравоохранению </w:t>
      </w:r>
      <w:r/>
    </w:p>
    <w:p>
      <w:pPr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и социальной политике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Е.В. </w:t>
      </w:r>
      <w:r>
        <w:rPr>
          <w:sz w:val="28"/>
          <w:szCs w:val="28"/>
        </w:rPr>
        <w:t xml:space="preserve">Молостов</w:t>
      </w:r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598"/>
    <w:next w:val="598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599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598"/>
    <w:next w:val="598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599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598"/>
    <w:next w:val="598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599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598"/>
    <w:next w:val="598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599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598"/>
    <w:next w:val="598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599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598"/>
    <w:next w:val="598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599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598"/>
    <w:next w:val="598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599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598"/>
    <w:next w:val="598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599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598"/>
    <w:next w:val="598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599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598"/>
    <w:uiPriority w:val="34"/>
    <w:qFormat/>
    <w:pPr>
      <w:contextualSpacing/>
      <w:ind w:left="720"/>
    </w:p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598"/>
    <w:next w:val="598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599"/>
    <w:link w:val="33"/>
    <w:uiPriority w:val="10"/>
    <w:rPr>
      <w:sz w:val="48"/>
      <w:szCs w:val="48"/>
    </w:rPr>
  </w:style>
  <w:style w:type="paragraph" w:styleId="35">
    <w:name w:val="Subtitle"/>
    <w:basedOn w:val="598"/>
    <w:next w:val="598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599"/>
    <w:link w:val="35"/>
    <w:uiPriority w:val="11"/>
    <w:rPr>
      <w:sz w:val="24"/>
      <w:szCs w:val="24"/>
    </w:rPr>
  </w:style>
  <w:style w:type="paragraph" w:styleId="37">
    <w:name w:val="Quote"/>
    <w:basedOn w:val="598"/>
    <w:next w:val="598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598"/>
    <w:next w:val="598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598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599"/>
    <w:link w:val="41"/>
    <w:uiPriority w:val="99"/>
  </w:style>
  <w:style w:type="paragraph" w:styleId="43">
    <w:name w:val="Footer"/>
    <w:basedOn w:val="598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599"/>
    <w:link w:val="43"/>
    <w:uiPriority w:val="99"/>
  </w:style>
  <w:style w:type="paragraph" w:styleId="45">
    <w:name w:val="Caption"/>
    <w:basedOn w:val="598"/>
    <w:next w:val="59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600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598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599"/>
    <w:uiPriority w:val="99"/>
    <w:unhideWhenUsed/>
    <w:rPr>
      <w:vertAlign w:val="superscript"/>
    </w:rPr>
  </w:style>
  <w:style w:type="paragraph" w:styleId="177">
    <w:name w:val="endnote text"/>
    <w:basedOn w:val="598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599"/>
    <w:uiPriority w:val="99"/>
    <w:semiHidden/>
    <w:unhideWhenUsed/>
    <w:rPr>
      <w:vertAlign w:val="superscript"/>
    </w:rPr>
  </w:style>
  <w:style w:type="paragraph" w:styleId="180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599" w:default="1">
    <w:name w:val="Default Paragraph Font"/>
    <w:uiPriority w:val="1"/>
    <w:unhideWhenUsed/>
  </w:style>
  <w:style w:type="table" w:styleId="60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1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Р7-Офис/7.2.1.14</Application>
  <Company>ВС РХ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ДаниловаЛЮ</dc:creator>
  <cp:keywords/>
  <dc:description/>
  <cp:revision>5</cp:revision>
  <dcterms:created xsi:type="dcterms:W3CDTF">2023-03-03T04:56:00Z</dcterms:created>
  <dcterms:modified xsi:type="dcterms:W3CDTF">2023-04-13T09:47:27Z</dcterms:modified>
</cp:coreProperties>
</file>