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Роман Челтыгмашев принял участие в итоговом за 2022 год заседании Координационного совета по межнациональным отношения при Правительстве Республики Хакасия.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18 декабря 2022 года состоялось итоговое за 2022 год заседание Координационного сове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та по межнациональным отношениям при Правительстве Республики Хакасия, в котором участвовал председатель комитета Верховного Совета Республики Хакасия по местному самоуправлению, общественным объединениям и межнациональным отношениям Р.А. Челтыгмашев.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заседании были рассмотрены вопросы о ходе выполнения в 2022 году Плана мероприятий по социальной и культурной адаптации мигрантов в Республике Хакасия, о профилактических мерах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по предупреждению и исключению межнациональных конфликтов в студенческой среде в учреждениях профессионального образования города Саяногорска, об осуществлении мер, направленных на укрепление межнационального согласия, поддержку русского языка и культуры.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Координационного совета  Министерством труда и социальной защиты Республики Хакасия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представлена</w:t>
      </w:r>
      <w:r/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информация о реализации мероприятий подпрограммы «Оказание содействия добровольному переселению в Республики Хакасия соотечественников, проживающих за рубежом».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заседании отмечено снижение на 42% уровня совершаемых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мигрантами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на территории республики преступлений. Такая динамика обусловлена регулярными контрольными мероприятиями, проводимыми миграционной службой, а также положительной практик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ой взаимодействия региональных органов внутренних дел с руководителями этнических диаспор по вопросам законности пребывания в республике иностранных граждан, их трудоустройства, адаптации для жизни в российской среде, противодействию идеологии экстремизма.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Неоднозначную реакцию у участников Координационного совета вызвал вопрос о результатах социологического исследования «Тенденции развития межнациональных и этнических отношений», а именно достоверность  данных в части отношения населения к отдел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ьным этническим группам, проживающим в республике. Участники высказали рекомендации о необходимости при организации закупок на проведение аналогичного исследования в 2023 году  в техническом задании определить более строгие требования к исполнителю работ.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left="0" w:right="0" w:firstLine="425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Члены Координационного совета познакомились со вторым секретарем  представительства МИД России в г. Красноярске Денисом Сергеевичем Макин, который представляет данное министерство на территории Республики Хакасия.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2022-12-09T02:24:27Z</dcterms:modified>
</cp:coreProperties>
</file>